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C7674" w14:textId="13F06615" w:rsidR="00DA7839" w:rsidRDefault="00096672">
      <w:pPr>
        <w:rPr>
          <w:b/>
          <w:bCs/>
          <w:sz w:val="24"/>
          <w:szCs w:val="24"/>
          <w:u w:val="single"/>
        </w:rPr>
      </w:pPr>
      <w:r>
        <w:rPr>
          <w:b/>
          <w:bCs/>
          <w:sz w:val="24"/>
          <w:szCs w:val="24"/>
          <w:u w:val="single"/>
        </w:rPr>
        <w:t>MINISTRY OF HEALTH STATEMENT SUMMARY 21</w:t>
      </w:r>
      <w:r w:rsidRPr="00096672">
        <w:rPr>
          <w:b/>
          <w:bCs/>
          <w:sz w:val="24"/>
          <w:szCs w:val="24"/>
          <w:u w:val="single"/>
          <w:vertAlign w:val="superscript"/>
        </w:rPr>
        <w:t>ST</w:t>
      </w:r>
      <w:r>
        <w:rPr>
          <w:b/>
          <w:bCs/>
          <w:sz w:val="24"/>
          <w:szCs w:val="24"/>
          <w:u w:val="single"/>
        </w:rPr>
        <w:t xml:space="preserve"> JUNE 2020</w:t>
      </w:r>
    </w:p>
    <w:p w14:paraId="0888E576" w14:textId="636DC9E8" w:rsidR="00096672" w:rsidRDefault="00096672" w:rsidP="00096672">
      <w:pPr>
        <w:pStyle w:val="ListParagraph"/>
        <w:numPr>
          <w:ilvl w:val="0"/>
          <w:numId w:val="1"/>
        </w:numPr>
        <w:rPr>
          <w:sz w:val="24"/>
          <w:szCs w:val="24"/>
        </w:rPr>
      </w:pPr>
      <w:r>
        <w:rPr>
          <w:sz w:val="24"/>
          <w:szCs w:val="24"/>
        </w:rPr>
        <w:t>Today marks 100 days since the first Covid-19 case was reported in Kenya on March 13</w:t>
      </w:r>
      <w:r w:rsidRPr="00096672">
        <w:rPr>
          <w:sz w:val="24"/>
          <w:szCs w:val="24"/>
          <w:vertAlign w:val="superscript"/>
        </w:rPr>
        <w:t>th</w:t>
      </w:r>
      <w:r>
        <w:rPr>
          <w:sz w:val="24"/>
          <w:szCs w:val="24"/>
        </w:rPr>
        <w:t xml:space="preserve"> 2020. </w:t>
      </w:r>
    </w:p>
    <w:p w14:paraId="4EC7C3FF" w14:textId="2FEBDD1A" w:rsidR="00096672" w:rsidRDefault="00096672" w:rsidP="00096672">
      <w:pPr>
        <w:pStyle w:val="ListParagraph"/>
        <w:numPr>
          <w:ilvl w:val="0"/>
          <w:numId w:val="1"/>
        </w:numPr>
        <w:rPr>
          <w:sz w:val="24"/>
          <w:szCs w:val="24"/>
        </w:rPr>
      </w:pPr>
      <w:r>
        <w:rPr>
          <w:sz w:val="24"/>
          <w:szCs w:val="24"/>
        </w:rPr>
        <w:t xml:space="preserve">The healthcare workers, the Health Cabinet Secretary and Ministry of Health officials, The President and the National Emergency Response Committee, the Command </w:t>
      </w:r>
      <w:proofErr w:type="spellStart"/>
      <w:r>
        <w:rPr>
          <w:sz w:val="24"/>
          <w:szCs w:val="24"/>
        </w:rPr>
        <w:t>Center</w:t>
      </w:r>
      <w:proofErr w:type="spellEnd"/>
      <w:r>
        <w:rPr>
          <w:sz w:val="24"/>
          <w:szCs w:val="24"/>
        </w:rPr>
        <w:t xml:space="preserve">, and Inter-Ministerial teams must all be commended for the strides made since the first case was reported. </w:t>
      </w:r>
    </w:p>
    <w:p w14:paraId="068DEE37" w14:textId="39685D2E" w:rsidR="00096672" w:rsidRDefault="00096672" w:rsidP="00096672">
      <w:pPr>
        <w:pStyle w:val="ListParagraph"/>
        <w:numPr>
          <w:ilvl w:val="0"/>
          <w:numId w:val="1"/>
        </w:numPr>
        <w:rPr>
          <w:sz w:val="24"/>
          <w:szCs w:val="24"/>
        </w:rPr>
      </w:pPr>
      <w:r>
        <w:rPr>
          <w:sz w:val="24"/>
          <w:szCs w:val="24"/>
        </w:rPr>
        <w:t xml:space="preserve">Also to be commended is the media for ensuring correct information on Covid-19 was reported and to Kenyans who have largely obeyed the instructions and stay at home orders given. </w:t>
      </w:r>
    </w:p>
    <w:p w14:paraId="73CB891F" w14:textId="5627A989" w:rsidR="00096672" w:rsidRDefault="00096672" w:rsidP="00096672">
      <w:pPr>
        <w:pStyle w:val="ListParagraph"/>
        <w:numPr>
          <w:ilvl w:val="0"/>
          <w:numId w:val="1"/>
        </w:numPr>
        <w:rPr>
          <w:sz w:val="24"/>
          <w:szCs w:val="24"/>
        </w:rPr>
      </w:pPr>
      <w:r>
        <w:rPr>
          <w:sz w:val="24"/>
          <w:szCs w:val="24"/>
        </w:rPr>
        <w:t>The myth that disease was only for the elderly was quickly dismissed with young people also contracting the disease during this time.</w:t>
      </w:r>
    </w:p>
    <w:p w14:paraId="73849B3F" w14:textId="24CBD947" w:rsidR="00096672" w:rsidRDefault="00096672" w:rsidP="00096672">
      <w:pPr>
        <w:pStyle w:val="ListParagraph"/>
        <w:numPr>
          <w:ilvl w:val="0"/>
          <w:numId w:val="1"/>
        </w:numPr>
        <w:rPr>
          <w:sz w:val="24"/>
          <w:szCs w:val="24"/>
        </w:rPr>
      </w:pPr>
      <w:r>
        <w:rPr>
          <w:sz w:val="24"/>
          <w:szCs w:val="24"/>
        </w:rPr>
        <w:t xml:space="preserve">In the last 100 days, with 40 out of 47 counties being affected, including refugee camps, it is important to maintain a clear direction and be determined to eradicate this disease from the country. </w:t>
      </w:r>
    </w:p>
    <w:p w14:paraId="3B5B3BEE" w14:textId="66A63D02" w:rsidR="00096672" w:rsidRDefault="00096672" w:rsidP="00096672">
      <w:pPr>
        <w:pStyle w:val="ListParagraph"/>
        <w:numPr>
          <w:ilvl w:val="0"/>
          <w:numId w:val="1"/>
        </w:numPr>
        <w:rPr>
          <w:sz w:val="24"/>
          <w:szCs w:val="24"/>
        </w:rPr>
      </w:pPr>
      <w:r>
        <w:rPr>
          <w:sz w:val="24"/>
          <w:szCs w:val="24"/>
        </w:rPr>
        <w:t xml:space="preserve">There was no initial framework on how to mass quarantine Kenyans, no experience and no regulations as to who was to be responsible for this. There were no testing kits and personal protecting gear and so there was need to adapt. </w:t>
      </w:r>
    </w:p>
    <w:p w14:paraId="127F5616" w14:textId="7501E060" w:rsidR="00096672" w:rsidRDefault="00096672" w:rsidP="00096672">
      <w:pPr>
        <w:pStyle w:val="ListParagraph"/>
        <w:numPr>
          <w:ilvl w:val="0"/>
          <w:numId w:val="1"/>
        </w:numPr>
        <w:rPr>
          <w:sz w:val="24"/>
          <w:szCs w:val="24"/>
        </w:rPr>
      </w:pPr>
      <w:r>
        <w:rPr>
          <w:sz w:val="24"/>
          <w:szCs w:val="24"/>
        </w:rPr>
        <w:t xml:space="preserve">Covid-19 has weakened out economy, cost jobs and impacted businesses, especially those in the informal sector. Thanks to the measures given by the President, the road to recovery is ongoing. </w:t>
      </w:r>
    </w:p>
    <w:p w14:paraId="6409B870" w14:textId="3C3C7AB4" w:rsidR="00096672" w:rsidRDefault="00096672" w:rsidP="00096672">
      <w:pPr>
        <w:pStyle w:val="ListParagraph"/>
        <w:rPr>
          <w:sz w:val="24"/>
          <w:szCs w:val="24"/>
        </w:rPr>
      </w:pPr>
    </w:p>
    <w:p w14:paraId="773C0EF9" w14:textId="5C0001FF" w:rsidR="00096672" w:rsidRDefault="008A35F5" w:rsidP="00096672">
      <w:pPr>
        <w:pStyle w:val="ListParagraph"/>
        <w:rPr>
          <w:b/>
          <w:bCs/>
          <w:sz w:val="24"/>
          <w:szCs w:val="24"/>
          <w:u w:val="single"/>
        </w:rPr>
      </w:pPr>
      <w:r>
        <w:rPr>
          <w:b/>
          <w:bCs/>
          <w:sz w:val="24"/>
          <w:szCs w:val="24"/>
          <w:u w:val="single"/>
        </w:rPr>
        <w:t>ACHIEVEMENTS</w:t>
      </w:r>
    </w:p>
    <w:p w14:paraId="075971C0" w14:textId="7C90BA2F" w:rsidR="008A35F5" w:rsidRDefault="008A35F5" w:rsidP="008A35F5">
      <w:pPr>
        <w:pStyle w:val="ListParagraph"/>
        <w:numPr>
          <w:ilvl w:val="0"/>
          <w:numId w:val="1"/>
        </w:numPr>
        <w:rPr>
          <w:sz w:val="24"/>
          <w:szCs w:val="24"/>
        </w:rPr>
      </w:pPr>
      <w:r>
        <w:rPr>
          <w:sz w:val="24"/>
          <w:szCs w:val="24"/>
        </w:rPr>
        <w:t xml:space="preserve">A 120 bed capacity at </w:t>
      </w:r>
      <w:proofErr w:type="spellStart"/>
      <w:r>
        <w:rPr>
          <w:sz w:val="24"/>
          <w:szCs w:val="24"/>
        </w:rPr>
        <w:t>Mbagathi</w:t>
      </w:r>
      <w:proofErr w:type="spellEnd"/>
      <w:r>
        <w:rPr>
          <w:sz w:val="24"/>
          <w:szCs w:val="24"/>
        </w:rPr>
        <w:t xml:space="preserve"> hospital was developed with a further conversion of over 500 beds at the Kenyatta University National Hospital. </w:t>
      </w:r>
    </w:p>
    <w:p w14:paraId="57438AB1" w14:textId="4B076E13" w:rsidR="008A35F5" w:rsidRDefault="008A35F5" w:rsidP="008A35F5">
      <w:pPr>
        <w:pStyle w:val="ListParagraph"/>
        <w:numPr>
          <w:ilvl w:val="0"/>
          <w:numId w:val="1"/>
        </w:numPr>
        <w:rPr>
          <w:sz w:val="24"/>
          <w:szCs w:val="24"/>
        </w:rPr>
      </w:pPr>
      <w:r>
        <w:rPr>
          <w:sz w:val="24"/>
          <w:szCs w:val="24"/>
        </w:rPr>
        <w:t xml:space="preserve">Capacity was also increased at County levels where Covid-19 has triggered the transformation of the healthcare system in the country and underscored the importance of coordination between National and County governments. </w:t>
      </w:r>
    </w:p>
    <w:p w14:paraId="7716AD4F" w14:textId="7FE9884F" w:rsidR="008A35F5" w:rsidRDefault="008A35F5" w:rsidP="008A35F5">
      <w:pPr>
        <w:pStyle w:val="ListParagraph"/>
        <w:numPr>
          <w:ilvl w:val="0"/>
          <w:numId w:val="1"/>
        </w:numPr>
        <w:rPr>
          <w:sz w:val="24"/>
          <w:szCs w:val="24"/>
        </w:rPr>
      </w:pPr>
      <w:r>
        <w:rPr>
          <w:sz w:val="24"/>
          <w:szCs w:val="24"/>
        </w:rPr>
        <w:t xml:space="preserve">We remain confident that in the next two weeks, county hospitals will have 300 isolation beds. </w:t>
      </w:r>
    </w:p>
    <w:p w14:paraId="5284940F" w14:textId="66ABC2FD" w:rsidR="008A35F5" w:rsidRDefault="008A35F5" w:rsidP="008A35F5">
      <w:pPr>
        <w:pStyle w:val="ListParagraph"/>
        <w:numPr>
          <w:ilvl w:val="0"/>
          <w:numId w:val="1"/>
        </w:numPr>
        <w:rPr>
          <w:sz w:val="24"/>
          <w:szCs w:val="24"/>
        </w:rPr>
      </w:pPr>
      <w:r>
        <w:rPr>
          <w:sz w:val="24"/>
          <w:szCs w:val="24"/>
        </w:rPr>
        <w:t xml:space="preserve">We have 3 factories producing PPEs as part of our response to Covid-19. </w:t>
      </w:r>
    </w:p>
    <w:p w14:paraId="66644611" w14:textId="5D7A3AA1" w:rsidR="008A35F5" w:rsidRDefault="008A35F5" w:rsidP="008A35F5">
      <w:pPr>
        <w:pStyle w:val="ListParagraph"/>
        <w:numPr>
          <w:ilvl w:val="0"/>
          <w:numId w:val="1"/>
        </w:numPr>
        <w:rPr>
          <w:sz w:val="24"/>
          <w:szCs w:val="24"/>
        </w:rPr>
      </w:pPr>
      <w:r>
        <w:rPr>
          <w:sz w:val="24"/>
          <w:szCs w:val="24"/>
        </w:rPr>
        <w:t xml:space="preserve">Our testing capacity has also increased over time beginning in March with 3,419 samples to as of today, 59, 958 samples. </w:t>
      </w:r>
    </w:p>
    <w:p w14:paraId="35281372" w14:textId="2AFC5A73" w:rsidR="008A35F5" w:rsidRDefault="008A35F5" w:rsidP="008A35F5">
      <w:pPr>
        <w:pStyle w:val="ListParagraph"/>
        <w:numPr>
          <w:ilvl w:val="0"/>
          <w:numId w:val="1"/>
        </w:numPr>
        <w:rPr>
          <w:sz w:val="24"/>
          <w:szCs w:val="24"/>
        </w:rPr>
      </w:pPr>
      <w:r>
        <w:rPr>
          <w:sz w:val="24"/>
          <w:szCs w:val="24"/>
        </w:rPr>
        <w:t xml:space="preserve">An additional 4,509 health care workers have been hired  to operate 189 ventilators that we have nationally. </w:t>
      </w:r>
    </w:p>
    <w:p w14:paraId="2E26C718" w14:textId="2B5CB9E6" w:rsidR="008A35F5" w:rsidRDefault="008A35F5" w:rsidP="008A35F5">
      <w:pPr>
        <w:pStyle w:val="ListParagraph"/>
        <w:numPr>
          <w:ilvl w:val="0"/>
          <w:numId w:val="1"/>
        </w:numPr>
        <w:rPr>
          <w:sz w:val="24"/>
          <w:szCs w:val="24"/>
        </w:rPr>
      </w:pPr>
      <w:r>
        <w:rPr>
          <w:sz w:val="24"/>
          <w:szCs w:val="24"/>
        </w:rPr>
        <w:t xml:space="preserve">As it relates to home care, our medical facilities have been stretched and so it was decided to seek alternate solution such as ensuring home care is possible for covid-19 patients. The Ministry has developed guidelines and protocols supporting the home and community-based isolation and treatment program that will be implemented moving forward. </w:t>
      </w:r>
    </w:p>
    <w:p w14:paraId="1F5485B9" w14:textId="630476CB" w:rsidR="008A35F5" w:rsidRDefault="008A35F5" w:rsidP="008A35F5">
      <w:pPr>
        <w:rPr>
          <w:sz w:val="24"/>
          <w:szCs w:val="24"/>
        </w:rPr>
      </w:pPr>
    </w:p>
    <w:p w14:paraId="3D4E2A41" w14:textId="2FAAC85F" w:rsidR="008A35F5" w:rsidRDefault="008A35F5" w:rsidP="008A35F5">
      <w:pPr>
        <w:pStyle w:val="ListParagraph"/>
        <w:numPr>
          <w:ilvl w:val="0"/>
          <w:numId w:val="1"/>
        </w:numPr>
        <w:rPr>
          <w:sz w:val="24"/>
          <w:szCs w:val="24"/>
        </w:rPr>
      </w:pPr>
      <w:r>
        <w:rPr>
          <w:sz w:val="24"/>
          <w:szCs w:val="24"/>
        </w:rPr>
        <w:lastRenderedPageBreak/>
        <w:t xml:space="preserve">The loss of 123 Kenyans has been tragic in this bittersweet 100 day milestone. The war has not been won yet but victory shall emerge. </w:t>
      </w:r>
    </w:p>
    <w:p w14:paraId="2FD85AB4" w14:textId="77777777" w:rsidR="008A35F5" w:rsidRPr="008A35F5" w:rsidRDefault="008A35F5" w:rsidP="008A35F5">
      <w:pPr>
        <w:pStyle w:val="ListParagraph"/>
        <w:rPr>
          <w:sz w:val="24"/>
          <w:szCs w:val="24"/>
        </w:rPr>
      </w:pPr>
    </w:p>
    <w:p w14:paraId="45D5A2EE" w14:textId="5DC31E88" w:rsidR="008A35F5" w:rsidRDefault="008A35F5" w:rsidP="008A35F5">
      <w:pPr>
        <w:pStyle w:val="ListParagraph"/>
        <w:numPr>
          <w:ilvl w:val="0"/>
          <w:numId w:val="1"/>
        </w:numPr>
        <w:rPr>
          <w:sz w:val="24"/>
          <w:szCs w:val="24"/>
        </w:rPr>
      </w:pPr>
      <w:r>
        <w:rPr>
          <w:sz w:val="24"/>
          <w:szCs w:val="24"/>
        </w:rPr>
        <w:t xml:space="preserve">Today, 260 confirmed cases were registered from 3,651 samples carried out. </w:t>
      </w:r>
    </w:p>
    <w:p w14:paraId="730F5660" w14:textId="77777777" w:rsidR="008A35F5" w:rsidRPr="008A35F5" w:rsidRDefault="008A35F5" w:rsidP="008A35F5">
      <w:pPr>
        <w:pStyle w:val="ListParagraph"/>
        <w:rPr>
          <w:sz w:val="24"/>
          <w:szCs w:val="24"/>
        </w:rPr>
      </w:pPr>
    </w:p>
    <w:p w14:paraId="21772691" w14:textId="65A30BA7" w:rsidR="008A35F5" w:rsidRDefault="008A35F5" w:rsidP="008A35F5">
      <w:pPr>
        <w:pStyle w:val="ListParagraph"/>
        <w:numPr>
          <w:ilvl w:val="0"/>
          <w:numId w:val="1"/>
        </w:numPr>
        <w:rPr>
          <w:sz w:val="24"/>
          <w:szCs w:val="24"/>
        </w:rPr>
      </w:pPr>
      <w:r>
        <w:rPr>
          <w:sz w:val="24"/>
          <w:szCs w:val="24"/>
        </w:rPr>
        <w:t xml:space="preserve">The total number of cases stands at 4,738. </w:t>
      </w:r>
    </w:p>
    <w:p w14:paraId="7CF11A18" w14:textId="77777777" w:rsidR="008A35F5" w:rsidRPr="008A35F5" w:rsidRDefault="008A35F5" w:rsidP="008A35F5">
      <w:pPr>
        <w:pStyle w:val="ListParagraph"/>
        <w:rPr>
          <w:sz w:val="24"/>
          <w:szCs w:val="24"/>
        </w:rPr>
      </w:pPr>
    </w:p>
    <w:p w14:paraId="3B02FEAE" w14:textId="62A4EA26" w:rsidR="008A35F5" w:rsidRDefault="008A35F5" w:rsidP="008A35F5">
      <w:pPr>
        <w:pStyle w:val="ListParagraph"/>
        <w:numPr>
          <w:ilvl w:val="0"/>
          <w:numId w:val="1"/>
        </w:numPr>
        <w:rPr>
          <w:sz w:val="24"/>
          <w:szCs w:val="24"/>
        </w:rPr>
      </w:pPr>
      <w:r>
        <w:rPr>
          <w:sz w:val="24"/>
          <w:szCs w:val="24"/>
        </w:rPr>
        <w:t xml:space="preserve">254 of the 260 cases are Kenyans while 6 are foreigners. 176 are males, 84 are females. The youngest case is a 7 month old infant and the oldest is 90 years. </w:t>
      </w:r>
    </w:p>
    <w:p w14:paraId="7BECE2AC" w14:textId="77777777" w:rsidR="008A35F5" w:rsidRPr="008A35F5" w:rsidRDefault="008A35F5" w:rsidP="008A35F5">
      <w:pPr>
        <w:pStyle w:val="ListParagraph"/>
        <w:rPr>
          <w:sz w:val="24"/>
          <w:szCs w:val="24"/>
        </w:rPr>
      </w:pPr>
    </w:p>
    <w:p w14:paraId="6BB78EC4" w14:textId="592D0275" w:rsidR="008A35F5" w:rsidRDefault="008A35F5" w:rsidP="008A35F5">
      <w:pPr>
        <w:pStyle w:val="ListParagraph"/>
        <w:numPr>
          <w:ilvl w:val="0"/>
          <w:numId w:val="1"/>
        </w:numPr>
        <w:rPr>
          <w:sz w:val="24"/>
          <w:szCs w:val="24"/>
        </w:rPr>
      </w:pPr>
      <w:r>
        <w:rPr>
          <w:sz w:val="24"/>
          <w:szCs w:val="24"/>
        </w:rPr>
        <w:t xml:space="preserve">The distribution of cases is as follows: </w:t>
      </w:r>
    </w:p>
    <w:p w14:paraId="366E9766" w14:textId="77777777" w:rsidR="008A35F5" w:rsidRPr="008A35F5" w:rsidRDefault="008A35F5" w:rsidP="008A35F5">
      <w:pPr>
        <w:pStyle w:val="ListParagraph"/>
        <w:rPr>
          <w:sz w:val="24"/>
          <w:szCs w:val="24"/>
        </w:rPr>
      </w:pPr>
    </w:p>
    <w:p w14:paraId="2EC4293B" w14:textId="4A44D92B" w:rsidR="008A35F5" w:rsidRDefault="00704806" w:rsidP="00704806">
      <w:pPr>
        <w:pStyle w:val="ListParagraph"/>
        <w:numPr>
          <w:ilvl w:val="0"/>
          <w:numId w:val="2"/>
        </w:numPr>
        <w:rPr>
          <w:sz w:val="24"/>
          <w:szCs w:val="24"/>
        </w:rPr>
      </w:pPr>
      <w:r>
        <w:rPr>
          <w:sz w:val="24"/>
          <w:szCs w:val="24"/>
        </w:rPr>
        <w:t>Nairobi – 157</w:t>
      </w:r>
    </w:p>
    <w:p w14:paraId="24E9B606" w14:textId="75056D8E" w:rsidR="00704806" w:rsidRDefault="00704806" w:rsidP="00704806">
      <w:pPr>
        <w:pStyle w:val="ListParagraph"/>
        <w:numPr>
          <w:ilvl w:val="0"/>
          <w:numId w:val="2"/>
        </w:numPr>
        <w:rPr>
          <w:sz w:val="24"/>
          <w:szCs w:val="24"/>
        </w:rPr>
      </w:pPr>
      <w:r>
        <w:rPr>
          <w:sz w:val="24"/>
          <w:szCs w:val="24"/>
        </w:rPr>
        <w:t>Mombasa- 42</w:t>
      </w:r>
    </w:p>
    <w:p w14:paraId="6C48E8F4" w14:textId="1B110728" w:rsidR="00704806" w:rsidRDefault="00704806" w:rsidP="00704806">
      <w:pPr>
        <w:pStyle w:val="ListParagraph"/>
        <w:numPr>
          <w:ilvl w:val="0"/>
          <w:numId w:val="2"/>
        </w:numPr>
        <w:rPr>
          <w:sz w:val="24"/>
          <w:szCs w:val="24"/>
        </w:rPr>
      </w:pPr>
      <w:r>
        <w:rPr>
          <w:sz w:val="24"/>
          <w:szCs w:val="24"/>
        </w:rPr>
        <w:t>Kwale- 15</w:t>
      </w:r>
    </w:p>
    <w:p w14:paraId="774C5A9A" w14:textId="6D8116B2" w:rsidR="00704806" w:rsidRDefault="00704806" w:rsidP="00704806">
      <w:pPr>
        <w:pStyle w:val="ListParagraph"/>
        <w:numPr>
          <w:ilvl w:val="0"/>
          <w:numId w:val="2"/>
        </w:numPr>
        <w:rPr>
          <w:sz w:val="24"/>
          <w:szCs w:val="24"/>
        </w:rPr>
      </w:pPr>
      <w:r>
        <w:rPr>
          <w:sz w:val="24"/>
          <w:szCs w:val="24"/>
        </w:rPr>
        <w:t>Kiambu -14</w:t>
      </w:r>
    </w:p>
    <w:p w14:paraId="0C5092AA" w14:textId="6001D58E" w:rsidR="00704806" w:rsidRDefault="00704806" w:rsidP="00704806">
      <w:pPr>
        <w:pStyle w:val="ListParagraph"/>
        <w:numPr>
          <w:ilvl w:val="0"/>
          <w:numId w:val="2"/>
        </w:numPr>
        <w:rPr>
          <w:sz w:val="24"/>
          <w:szCs w:val="24"/>
        </w:rPr>
      </w:pPr>
      <w:r>
        <w:rPr>
          <w:sz w:val="24"/>
          <w:szCs w:val="24"/>
        </w:rPr>
        <w:t>Machakos – 9</w:t>
      </w:r>
    </w:p>
    <w:p w14:paraId="363CDDB8" w14:textId="1F8BC7F1" w:rsidR="00704806" w:rsidRDefault="00704806" w:rsidP="00704806">
      <w:pPr>
        <w:pStyle w:val="ListParagraph"/>
        <w:numPr>
          <w:ilvl w:val="0"/>
          <w:numId w:val="2"/>
        </w:numPr>
        <w:rPr>
          <w:sz w:val="24"/>
          <w:szCs w:val="24"/>
        </w:rPr>
      </w:pPr>
      <w:r>
        <w:rPr>
          <w:sz w:val="24"/>
          <w:szCs w:val="24"/>
        </w:rPr>
        <w:t>Kajiado – 7</w:t>
      </w:r>
    </w:p>
    <w:p w14:paraId="4E156C0D" w14:textId="7F91E963" w:rsidR="00704806" w:rsidRDefault="00704806" w:rsidP="00704806">
      <w:pPr>
        <w:pStyle w:val="ListParagraph"/>
        <w:numPr>
          <w:ilvl w:val="0"/>
          <w:numId w:val="2"/>
        </w:numPr>
        <w:rPr>
          <w:sz w:val="24"/>
          <w:szCs w:val="24"/>
        </w:rPr>
      </w:pPr>
      <w:r>
        <w:rPr>
          <w:sz w:val="24"/>
          <w:szCs w:val="24"/>
        </w:rPr>
        <w:t>Migori, Nakuru and Busia – 3 each</w:t>
      </w:r>
    </w:p>
    <w:p w14:paraId="1BB37E77" w14:textId="0E6668C9" w:rsidR="00704806" w:rsidRDefault="00704806" w:rsidP="00704806">
      <w:pPr>
        <w:pStyle w:val="ListParagraph"/>
        <w:numPr>
          <w:ilvl w:val="0"/>
          <w:numId w:val="2"/>
        </w:numPr>
        <w:rPr>
          <w:sz w:val="24"/>
          <w:szCs w:val="24"/>
        </w:rPr>
      </w:pPr>
      <w:r>
        <w:rPr>
          <w:sz w:val="24"/>
          <w:szCs w:val="24"/>
        </w:rPr>
        <w:t>Homabay – 2</w:t>
      </w:r>
    </w:p>
    <w:p w14:paraId="09CEACA2" w14:textId="373CE1A5" w:rsidR="00704806" w:rsidRDefault="00704806" w:rsidP="00704806">
      <w:pPr>
        <w:pStyle w:val="ListParagraph"/>
        <w:numPr>
          <w:ilvl w:val="0"/>
          <w:numId w:val="2"/>
        </w:numPr>
        <w:rPr>
          <w:sz w:val="24"/>
          <w:szCs w:val="24"/>
        </w:rPr>
      </w:pPr>
      <w:r>
        <w:rPr>
          <w:sz w:val="24"/>
          <w:szCs w:val="24"/>
        </w:rPr>
        <w:t>Kilifi, Kisumu, Kakamega and Laikipia – 1</w:t>
      </w:r>
    </w:p>
    <w:p w14:paraId="7ED2DBEE" w14:textId="7073F290" w:rsidR="00704806" w:rsidRDefault="00704806" w:rsidP="00704806">
      <w:pPr>
        <w:rPr>
          <w:sz w:val="24"/>
          <w:szCs w:val="24"/>
        </w:rPr>
      </w:pPr>
    </w:p>
    <w:p w14:paraId="2B2D7A78" w14:textId="0BF8C1C0" w:rsidR="00704806" w:rsidRDefault="00704806" w:rsidP="00704806">
      <w:pPr>
        <w:pStyle w:val="ListParagraph"/>
        <w:numPr>
          <w:ilvl w:val="0"/>
          <w:numId w:val="4"/>
        </w:numPr>
        <w:rPr>
          <w:sz w:val="24"/>
          <w:szCs w:val="24"/>
        </w:rPr>
      </w:pPr>
      <w:r>
        <w:rPr>
          <w:sz w:val="24"/>
          <w:szCs w:val="24"/>
        </w:rPr>
        <w:t xml:space="preserve">The total number of recoveries stands at 1,607 with 21 more patients discharged from hospitals. </w:t>
      </w:r>
    </w:p>
    <w:p w14:paraId="612DACB4" w14:textId="35BFC653" w:rsidR="00704806" w:rsidRPr="00704806" w:rsidRDefault="00704806" w:rsidP="00704806">
      <w:pPr>
        <w:pStyle w:val="ListParagraph"/>
        <w:numPr>
          <w:ilvl w:val="0"/>
          <w:numId w:val="4"/>
        </w:numPr>
        <w:rPr>
          <w:sz w:val="24"/>
          <w:szCs w:val="24"/>
        </w:rPr>
      </w:pPr>
      <w:r>
        <w:rPr>
          <w:sz w:val="24"/>
          <w:szCs w:val="24"/>
        </w:rPr>
        <w:t xml:space="preserve">The fatality rate is now at 123 with 2 additional patients being lost today. </w:t>
      </w:r>
      <w:bookmarkStart w:id="0" w:name="_GoBack"/>
      <w:bookmarkEnd w:id="0"/>
    </w:p>
    <w:sectPr w:rsidR="00704806" w:rsidRPr="007048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71608"/>
    <w:multiLevelType w:val="hybridMultilevel"/>
    <w:tmpl w:val="F56CF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00898"/>
    <w:multiLevelType w:val="hybridMultilevel"/>
    <w:tmpl w:val="D7C07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11777E"/>
    <w:multiLevelType w:val="hybridMultilevel"/>
    <w:tmpl w:val="DE88AFD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7A4B5A01"/>
    <w:multiLevelType w:val="hybridMultilevel"/>
    <w:tmpl w:val="3ADEE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672"/>
    <w:rsid w:val="00096672"/>
    <w:rsid w:val="00704806"/>
    <w:rsid w:val="008A35F5"/>
    <w:rsid w:val="00DA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67DB4"/>
  <w15:chartTrackingRefBased/>
  <w15:docId w15:val="{5EBBCAA6-8052-46A0-AAA2-FAD52A82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Ringera</dc:creator>
  <cp:keywords/>
  <dc:description/>
  <cp:lastModifiedBy>David Ringera</cp:lastModifiedBy>
  <cp:revision>1</cp:revision>
  <dcterms:created xsi:type="dcterms:W3CDTF">2020-06-29T13:21:00Z</dcterms:created>
  <dcterms:modified xsi:type="dcterms:W3CDTF">2020-06-29T13:46:00Z</dcterms:modified>
</cp:coreProperties>
</file>